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440" w:lineRule="exact"/>
        <w:jc w:val="center"/>
        <w:rPr>
          <w:rFonts w:ascii="黑体" w:hAnsi="黑体" w:eastAsia="黑体" w:cs="Times New Roman"/>
          <w:b/>
          <w:sz w:val="36"/>
          <w:szCs w:val="36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>一、市场调查（需求调查）记录表</w:t>
      </w:r>
    </w:p>
    <w:tbl>
      <w:tblPr>
        <w:tblStyle w:val="1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05" w:hRule="atLeast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安徽财经大学低碳发展与碳金融实验室采购项目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项目总预算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暂为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824.58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22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一、标的相关产业发展情况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二、采购标的的市场技术或者服务水平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三、市场供给及供应情况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四、价格情况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五、同类采购项目历史成交用户信息及成交情况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含项目成交总价，及其中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实验室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数据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系统、</w:t>
            </w:r>
            <w:bookmarkStart w:id="0" w:name="OLE_LINK4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碳投融资评估仿真系统</w:t>
            </w:r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成交价，实验室装修情况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）</w:t>
            </w:r>
          </w:p>
          <w:p>
            <w:pPr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1.项目名称</w:t>
            </w:r>
            <w:r>
              <w:rPr>
                <w:rFonts w:hint="eastAsia" w:asciiTheme="minorHAnsi" w:hAnsiTheme="minorHAnsi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：</w:t>
            </w:r>
          </w:p>
          <w:tbl>
            <w:tblPr>
              <w:tblStyle w:val="1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422"/>
              <w:gridCol w:w="396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422" w:type="dxa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  <w:t>采购内容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spacing w:line="400" w:lineRule="exact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lang w:val="en-US" w:eastAsia="zh-CN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422" w:type="dxa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  <w:t>实验室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数据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  <w:t>系统成交价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spacing w:line="400" w:lineRule="exact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lang w:val="en-US" w:eastAsia="zh-CN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422" w:type="dxa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bookmarkStart w:id="1" w:name="_GoBack"/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碳投融资评估仿真系统</w:t>
                  </w:r>
                  <w:bookmarkEnd w:id="1"/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eastAsia="zh-CN"/>
                    </w:rPr>
                    <w:t>成交价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spacing w:line="400" w:lineRule="exact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lang w:val="en-US" w:eastAsia="zh-CN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422" w:type="dxa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eastAsia="zh-CN"/>
                    </w:rPr>
                    <w:t>实验室装修情况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pStyle w:val="11"/>
                    <w:ind w:left="0" w:leftChars="0" w:firstLine="0" w:firstLineChars="0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422" w:type="dxa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lang w:val="en-US" w:eastAsia="zh-CN"/>
                    </w:rPr>
                    <w:t>其他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spacing w:line="400" w:lineRule="exact"/>
                    <w:jc w:val="both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.项目名称</w:t>
            </w:r>
            <w:r>
              <w:rPr>
                <w:rFonts w:hint="eastAsia" w:asciiTheme="minorHAnsi" w:hAnsiTheme="minorHAnsi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：</w:t>
            </w:r>
          </w:p>
          <w:tbl>
            <w:tblPr>
              <w:tblStyle w:val="1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422"/>
              <w:gridCol w:w="396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422" w:type="dxa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  <w:t>采购内容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spacing w:line="400" w:lineRule="exact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lang w:val="en-US" w:eastAsia="zh-CN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422" w:type="dxa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  <w:t>实验室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数据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  <w:t>系统成交价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spacing w:line="400" w:lineRule="exact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lang w:val="en-US" w:eastAsia="zh-CN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422" w:type="dxa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碳投融资评估仿真系统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eastAsia="zh-CN"/>
                    </w:rPr>
                    <w:t>成交价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spacing w:line="400" w:lineRule="exact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lang w:val="en-US" w:eastAsia="zh-CN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422" w:type="dxa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eastAsia="zh-CN"/>
                    </w:rPr>
                    <w:t>实验室装修情况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pStyle w:val="11"/>
                    <w:ind w:left="0" w:leftChars="0" w:firstLine="0" w:firstLineChars="0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422" w:type="dxa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lang w:val="en-US" w:eastAsia="zh-CN"/>
                    </w:rPr>
                    <w:t>其他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spacing w:line="400" w:lineRule="exact"/>
                    <w:jc w:val="both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rPr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Theme="minorHAnsi" w:hAnsiTheme="minorHAnsi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3…………………………………………………………</w:t>
            </w:r>
          </w:p>
          <w:p>
            <w:pPr>
              <w:pStyle w:val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Theme="minorHAnsi" w:hAnsiTheme="minorHAnsi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4…………………………………………………………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六、可能涉及的运行维护、升级更新、备品备件、耗材等后续采购情况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七、其他情况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spacing w:line="20" w:lineRule="exact"/>
        <w:rPr>
          <w:rFonts w:ascii="宋体" w:hAnsi="宋体" w:eastAsia="宋体" w:cs="Times New Roman"/>
          <w:sz w:val="30"/>
          <w:szCs w:val="30"/>
        </w:rPr>
      </w:pPr>
    </w:p>
    <w:p>
      <w:pPr>
        <w:spacing w:line="360" w:lineRule="auto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注：1.市场调查（需求调查）记录表(含word版本)发送至邮箱：</w:t>
      </w:r>
      <w:r>
        <w:rPr>
          <w:rFonts w:hint="eastAsia"/>
          <w:sz w:val="18"/>
          <w:szCs w:val="18"/>
          <w:u w:val="single"/>
          <w:lang w:eastAsia="zh-CN"/>
        </w:rPr>
        <w:t>dy@ahdxpm.com.cn</w:t>
      </w:r>
      <w:r>
        <w:rPr>
          <w:rFonts w:hint="eastAsia"/>
          <w:sz w:val="18"/>
          <w:szCs w:val="18"/>
        </w:rPr>
        <w:t>。</w:t>
      </w:r>
    </w:p>
    <w:p>
      <w:pPr>
        <w:ind w:firstLine="360" w:firstLineChars="200"/>
        <w:rPr>
          <w:sz w:val="18"/>
          <w:szCs w:val="18"/>
        </w:rPr>
      </w:pPr>
      <w:r>
        <w:rPr>
          <w:rFonts w:hint="eastAsia"/>
          <w:sz w:val="18"/>
          <w:szCs w:val="18"/>
        </w:rPr>
        <w:t>2.需求方案</w:t>
      </w:r>
      <w:r>
        <w:rPr>
          <w:rFonts w:hint="eastAsia"/>
          <w:sz w:val="18"/>
          <w:szCs w:val="18"/>
          <w:lang w:val="en-US" w:eastAsia="zh-CN"/>
        </w:rPr>
        <w:t>反馈</w:t>
      </w:r>
      <w:r>
        <w:rPr>
          <w:rFonts w:hint="eastAsia"/>
          <w:sz w:val="18"/>
          <w:szCs w:val="18"/>
        </w:rPr>
        <w:t>可另附页。</w:t>
      </w:r>
    </w:p>
    <w:p>
      <w:pPr>
        <w:spacing w:line="360" w:lineRule="auto"/>
        <w:ind w:firstLine="3588" w:firstLineChars="1495"/>
        <w:rPr>
          <w:sz w:val="24"/>
          <w:szCs w:val="24"/>
          <w:u w:val="single"/>
        </w:rPr>
      </w:pPr>
      <w:r>
        <w:rPr>
          <w:sz w:val="24"/>
          <w:szCs w:val="24"/>
        </w:rPr>
        <w:t>被调查单位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>
      <w:pPr>
        <w:spacing w:line="360" w:lineRule="auto"/>
        <w:ind w:firstLine="3600" w:firstLineChars="1500"/>
        <w:rPr>
          <w:sz w:val="24"/>
          <w:szCs w:val="24"/>
        </w:rPr>
      </w:pPr>
      <w:r>
        <w:rPr>
          <w:rFonts w:hint="eastAsia"/>
          <w:sz w:val="24"/>
          <w:szCs w:val="24"/>
        </w:rPr>
        <w:t>时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间： 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   月  日</w:t>
      </w:r>
    </w:p>
    <w:p>
      <w:pPr>
        <w:pStyle w:val="2"/>
        <w:jc w:val="center"/>
        <w:rPr>
          <w:rFonts w:hint="eastAsia" w:eastAsiaTheme="minorEastAsia"/>
          <w:lang w:val="en-US" w:eastAsia="zh-CN"/>
        </w:rPr>
      </w:pPr>
      <w:r>
        <w:br w:type="page"/>
      </w:r>
      <w:r>
        <w:rPr>
          <w:rFonts w:hint="eastAsia"/>
        </w:rPr>
        <w:t>二、需求方案</w:t>
      </w:r>
      <w:r>
        <w:rPr>
          <w:rFonts w:hint="eastAsia"/>
          <w:lang w:val="en-US" w:eastAsia="zh-CN"/>
        </w:rPr>
        <w:t>反馈</w:t>
      </w:r>
    </w:p>
    <w:p>
      <w:pPr>
        <w:numPr>
          <w:ilvl w:val="0"/>
          <w:numId w:val="1"/>
        </w:numPr>
        <w:spacing w:line="360" w:lineRule="auto"/>
        <w:ind w:left="420" w:leftChars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投标人或所投产品制造商</w:t>
      </w:r>
      <w:r>
        <w:rPr>
          <w:rFonts w:hint="eastAsia" w:ascii="宋体" w:hAnsi="宋体" w:eastAsia="宋体" w:cs="宋体"/>
          <w:sz w:val="28"/>
          <w:szCs w:val="28"/>
        </w:rPr>
        <w:t>的认证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420" w:leftChars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所投产品的竞争力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420" w:leftChars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技术需求中</w:t>
      </w:r>
      <w:r>
        <w:rPr>
          <w:rFonts w:hint="eastAsia" w:ascii="宋体" w:hAnsi="宋体" w:eastAsia="宋体" w:cs="宋体"/>
          <w:sz w:val="28"/>
          <w:szCs w:val="28"/>
        </w:rPr>
        <w:t>产品技术参数及方案合理性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420" w:leftChars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技术需求中</w:t>
      </w:r>
      <w:r>
        <w:rPr>
          <w:rFonts w:hint="eastAsia" w:ascii="宋体" w:hAnsi="宋体" w:eastAsia="宋体" w:cs="宋体"/>
          <w:sz w:val="28"/>
          <w:szCs w:val="28"/>
        </w:rPr>
        <w:t>产品证明材料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合理性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</w:p>
    <w:p>
      <w:pPr>
        <w:numPr>
          <w:ilvl w:val="0"/>
          <w:numId w:val="1"/>
        </w:numPr>
        <w:spacing w:line="360" w:lineRule="auto"/>
        <w:ind w:left="420" w:leftChars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价格情况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420" w:leftChars="0" w:firstLineChars="0"/>
        <w:jc w:val="left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承诺的</w:t>
      </w:r>
      <w:r>
        <w:rPr>
          <w:rFonts w:hint="eastAsia" w:ascii="宋体" w:hAnsi="宋体" w:eastAsia="宋体" w:cs="宋体"/>
          <w:sz w:val="28"/>
          <w:szCs w:val="28"/>
        </w:rPr>
        <w:t>免费保质期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...........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/>
    <w:p>
      <w:pPr>
        <w:pStyle w:val="2"/>
      </w:pPr>
    </w:p>
    <w:p>
      <w:pPr>
        <w:spacing w:line="360" w:lineRule="auto"/>
        <w:ind w:firstLine="3588" w:firstLineChars="1495"/>
        <w:rPr>
          <w:sz w:val="24"/>
          <w:szCs w:val="24"/>
          <w:u w:val="single"/>
        </w:rPr>
      </w:pPr>
      <w:r>
        <w:rPr>
          <w:sz w:val="24"/>
          <w:szCs w:val="24"/>
        </w:rPr>
        <w:t>被调查单位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>
      <w:pPr>
        <w:spacing w:line="360" w:lineRule="auto"/>
        <w:ind w:firstLine="3600" w:firstLineChars="150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 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   月  日</w:t>
      </w:r>
    </w:p>
    <w:sectPr>
      <w:foot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69989259"/>
      <w:showingPlcHdr/>
    </w:sdtPr>
    <w:sdtContent>
      <w:p>
        <w:pPr>
          <w:pStyle w:val="9"/>
          <w:jc w:val="center"/>
        </w:pPr>
        <w:r>
          <w:t xml:space="preserve">     </w:t>
        </w:r>
      </w:p>
    </w:sdtContent>
  </w:sdt>
  <w:p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195BDC"/>
    <w:multiLevelType w:val="singleLevel"/>
    <w:tmpl w:val="66195BDC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NiMmJjMGUyMDNhMGI0MjllZTc4OTE3ODRjOTBjMWQifQ=="/>
  </w:docVars>
  <w:rsids>
    <w:rsidRoot w:val="00A25A1D"/>
    <w:rsid w:val="0000611B"/>
    <w:rsid w:val="00020B38"/>
    <w:rsid w:val="000B446D"/>
    <w:rsid w:val="0017206C"/>
    <w:rsid w:val="00223CE5"/>
    <w:rsid w:val="002308EB"/>
    <w:rsid w:val="003924D5"/>
    <w:rsid w:val="003F4399"/>
    <w:rsid w:val="00425009"/>
    <w:rsid w:val="00481236"/>
    <w:rsid w:val="004D7862"/>
    <w:rsid w:val="00694FF8"/>
    <w:rsid w:val="006E0F08"/>
    <w:rsid w:val="00790F32"/>
    <w:rsid w:val="007D7F45"/>
    <w:rsid w:val="007E1E06"/>
    <w:rsid w:val="008109D1"/>
    <w:rsid w:val="008454EF"/>
    <w:rsid w:val="0093716A"/>
    <w:rsid w:val="00996C4E"/>
    <w:rsid w:val="009C10AC"/>
    <w:rsid w:val="00A24C04"/>
    <w:rsid w:val="00A25A1D"/>
    <w:rsid w:val="00A6603A"/>
    <w:rsid w:val="00AB7689"/>
    <w:rsid w:val="00B165D7"/>
    <w:rsid w:val="00B65F8F"/>
    <w:rsid w:val="00B778DD"/>
    <w:rsid w:val="00B81445"/>
    <w:rsid w:val="00BD7209"/>
    <w:rsid w:val="00BF566F"/>
    <w:rsid w:val="00C63BEE"/>
    <w:rsid w:val="00C75193"/>
    <w:rsid w:val="00CE054D"/>
    <w:rsid w:val="00D526D2"/>
    <w:rsid w:val="00E71E5F"/>
    <w:rsid w:val="00EA70C5"/>
    <w:rsid w:val="00EF7830"/>
    <w:rsid w:val="00F25F25"/>
    <w:rsid w:val="00F910D1"/>
    <w:rsid w:val="00FC66DA"/>
    <w:rsid w:val="00FF2DCD"/>
    <w:rsid w:val="040B52DC"/>
    <w:rsid w:val="044E74BC"/>
    <w:rsid w:val="04813888"/>
    <w:rsid w:val="0B7F684E"/>
    <w:rsid w:val="0E2D4A01"/>
    <w:rsid w:val="0F957FDE"/>
    <w:rsid w:val="110647AF"/>
    <w:rsid w:val="12D4320A"/>
    <w:rsid w:val="18210A49"/>
    <w:rsid w:val="1FDC321E"/>
    <w:rsid w:val="20474533"/>
    <w:rsid w:val="25142823"/>
    <w:rsid w:val="2BCE4C6F"/>
    <w:rsid w:val="31123CD2"/>
    <w:rsid w:val="344D2B8B"/>
    <w:rsid w:val="34CB2437"/>
    <w:rsid w:val="37D406F7"/>
    <w:rsid w:val="3CCE4527"/>
    <w:rsid w:val="412B23C3"/>
    <w:rsid w:val="42535536"/>
    <w:rsid w:val="4E332A3F"/>
    <w:rsid w:val="52D429E1"/>
    <w:rsid w:val="55836BB4"/>
    <w:rsid w:val="56BC0F70"/>
    <w:rsid w:val="5A517EE7"/>
    <w:rsid w:val="5B2F3118"/>
    <w:rsid w:val="5D4E69E2"/>
    <w:rsid w:val="60053F2D"/>
    <w:rsid w:val="61C354E7"/>
    <w:rsid w:val="692116BD"/>
    <w:rsid w:val="6A6E6B1F"/>
    <w:rsid w:val="6AA33F38"/>
    <w:rsid w:val="797479A7"/>
    <w:rsid w:val="7B6A3156"/>
    <w:rsid w:val="7DAD7BC9"/>
    <w:rsid w:val="7FBF59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qFormat="1" w:unhideWhenUsed="0" w:uiPriority="39" w:semiHidden="0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99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39"/>
    <w:pPr>
      <w:ind w:left="1260"/>
      <w:jc w:val="left"/>
    </w:pPr>
    <w:rPr>
      <w:sz w:val="18"/>
      <w:szCs w:val="18"/>
    </w:rPr>
  </w:style>
  <w:style w:type="paragraph" w:styleId="5">
    <w:name w:val="Document Map"/>
    <w:basedOn w:val="1"/>
    <w:link w:val="2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6">
    <w:name w:val="Body Text Indent"/>
    <w:basedOn w:val="1"/>
    <w:next w:val="7"/>
    <w:qFormat/>
    <w:uiPriority w:val="0"/>
    <w:pPr>
      <w:ind w:firstLine="660"/>
    </w:pPr>
    <w:rPr>
      <w:rFonts w:ascii="宋体" w:hAnsi="宋体"/>
      <w:color w:val="000000"/>
      <w:sz w:val="24"/>
      <w:szCs w:val="20"/>
    </w:rPr>
  </w:style>
  <w:style w:type="paragraph" w:styleId="7">
    <w:name w:val="envelope return"/>
    <w:basedOn w:val="1"/>
    <w:next w:val="4"/>
    <w:qFormat/>
    <w:uiPriority w:val="99"/>
    <w:pPr>
      <w:snapToGrid w:val="0"/>
    </w:pPr>
    <w:rPr>
      <w:rFonts w:ascii="Arial" w:hAnsi="Arial" w:cs="Arial"/>
    </w:rPr>
  </w:style>
  <w:style w:type="paragraph" w:styleId="8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First Indent 2"/>
    <w:basedOn w:val="6"/>
    <w:next w:val="1"/>
    <w:unhideWhenUsed/>
    <w:qFormat/>
    <w:uiPriority w:val="99"/>
    <w:pPr>
      <w:ind w:left="420" w:firstLine="420" w:firstLineChars="200"/>
    </w:pPr>
    <w:rPr>
      <w:rFonts w:ascii="Times New Roman" w:cs="Times New Roman"/>
    </w:rPr>
  </w:style>
  <w:style w:type="table" w:styleId="13">
    <w:name w:val="Table Grid"/>
    <w:basedOn w:val="1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页眉 Char"/>
    <w:basedOn w:val="14"/>
    <w:link w:val="10"/>
    <w:semiHidden/>
    <w:qFormat/>
    <w:uiPriority w:val="99"/>
    <w:rPr>
      <w:sz w:val="18"/>
      <w:szCs w:val="18"/>
    </w:rPr>
  </w:style>
  <w:style w:type="character" w:customStyle="1" w:styleId="18">
    <w:name w:val="页脚 Char"/>
    <w:basedOn w:val="14"/>
    <w:link w:val="9"/>
    <w:qFormat/>
    <w:uiPriority w:val="99"/>
    <w:rPr>
      <w:sz w:val="18"/>
      <w:szCs w:val="18"/>
    </w:rPr>
  </w:style>
  <w:style w:type="character" w:customStyle="1" w:styleId="19">
    <w:name w:val="批注框文本 Char"/>
    <w:basedOn w:val="14"/>
    <w:link w:val="8"/>
    <w:semiHidden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2">
    <w:name w:val="文档结构图 Char"/>
    <w:basedOn w:val="14"/>
    <w:link w:val="5"/>
    <w:semiHidden/>
    <w:qFormat/>
    <w:uiPriority w:val="99"/>
    <w:rPr>
      <w:rFonts w:ascii="宋体" w:eastAsia="宋体"/>
      <w:kern w:val="2"/>
      <w:sz w:val="18"/>
      <w:szCs w:val="18"/>
    </w:rPr>
  </w:style>
  <w:style w:type="character" w:customStyle="1" w:styleId="23">
    <w:name w:val="Subtle Reference"/>
    <w:basedOn w:val="14"/>
    <w:qFormat/>
    <w:uiPriority w:val="31"/>
    <w:rPr>
      <w:smallCaps/>
      <w:color w:val="C0504D" w:themeColor="accent2"/>
      <w:u w:val="single"/>
    </w:rPr>
  </w:style>
  <w:style w:type="character" w:customStyle="1" w:styleId="24">
    <w:name w:val="Intense Reference"/>
    <w:basedOn w:val="1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25">
    <w:name w:val="标题 1 Char"/>
    <w:basedOn w:val="14"/>
    <w:link w:val="3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348</Words>
  <Characters>390</Characters>
  <Lines>10</Lines>
  <Paragraphs>11</Paragraphs>
  <TotalTime>3</TotalTime>
  <ScaleCrop>false</ScaleCrop>
  <LinksUpToDate>false</LinksUpToDate>
  <CharactersWithSpaces>443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2021-10-19T01:10:00Z</dcterms:created>
  <dc:creator>初审-袁童</dc:creator>
  <cp:lastModifiedBy>Jin.</cp:lastModifiedBy>
  <cp:lastPrinted>2021-10-19T09:33:00Z</cp:lastPrinted>
  <dcterms:modified xsi:type="dcterms:W3CDTF">2023-08-02T02:26:43Z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94366E7C975C4649B4611D6D7A98CF8A</vt:lpwstr>
  </property>
</Properties>
</file>